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068FC" w:rsidR="007355F7" w:rsidP="006068FC" w:rsidRDefault="007355F7" w14:paraId="7E31C3B7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Pr="006068FC" w:rsidR="007355F7" w:rsidP="006068FC" w:rsidRDefault="007355F7" w14:paraId="562E3CF0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  <w:r w:rsidRPr="006068FC">
        <w:rPr>
          <w:rFonts w:ascii="Arial" w:hAnsi="Arial" w:cs="Arial"/>
          <w:b/>
          <w:bCs/>
          <w:color w:val="215868"/>
          <w:sz w:val="32"/>
          <w:szCs w:val="32"/>
        </w:rPr>
        <w:t xml:space="preserve">Merila in kriteriji </w:t>
      </w:r>
    </w:p>
    <w:p w:rsidRPr="006068FC" w:rsidR="007355F7" w:rsidP="006068FC" w:rsidRDefault="007355F7" w14:paraId="46E4ADF6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  <w:r w:rsidRPr="006068FC">
        <w:rPr>
          <w:rFonts w:ascii="Arial" w:hAnsi="Arial" w:cs="Arial"/>
          <w:b/>
          <w:bCs/>
          <w:color w:val="215868"/>
          <w:sz w:val="32"/>
          <w:szCs w:val="32"/>
        </w:rPr>
        <w:t>za preverjanje in ocenjevanja znanja</w:t>
      </w:r>
    </w:p>
    <w:p w:rsidR="007355F7" w:rsidP="006068FC" w:rsidRDefault="007355F7" w14:paraId="7D75928F" w14:textId="6D17047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  <w:r w:rsidRPr="006068FC">
        <w:rPr>
          <w:rFonts w:ascii="Arial" w:hAnsi="Arial" w:cs="Arial"/>
          <w:b/>
          <w:bCs/>
          <w:color w:val="215868"/>
          <w:sz w:val="32"/>
          <w:szCs w:val="32"/>
        </w:rPr>
        <w:t>v 3. razredu</w:t>
      </w:r>
    </w:p>
    <w:p w:rsidRPr="006068FC" w:rsidR="006068FC" w:rsidP="006068FC" w:rsidRDefault="006068FC" w14:paraId="27141F6E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</w:p>
    <w:p w:rsidRPr="006068FC" w:rsidR="007355F7" w:rsidP="006068FC" w:rsidRDefault="007355F7" w14:paraId="228473F5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DC3B24" w14:paraId="4E614928" w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Učiteljic</w:t>
      </w:r>
      <w:r w:rsidRPr="006068FC" w:rsidR="0006015A">
        <w:rPr>
          <w:rFonts w:ascii="Arial" w:hAnsi="Arial" w:cs="Arial"/>
          <w:color w:val="000000"/>
          <w:sz w:val="24"/>
          <w:szCs w:val="24"/>
        </w:rPr>
        <w:t>e</w:t>
      </w:r>
      <w:r w:rsidRPr="006068FC" w:rsidR="007355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6068FC" w:rsidR="007355F7" w:rsidP="006068FC" w:rsidRDefault="000425A4" w14:paraId="0540647E" w14:textId="1A886F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Petra Glavić, Urška Jančar in Metka Magajna</w:t>
      </w:r>
    </w:p>
    <w:p w:rsidRPr="006068FC" w:rsidR="007355F7" w:rsidP="006068FC" w:rsidRDefault="00CE5088" w14:paraId="125BEAE7" w14:textId="22D321F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215868"/>
          <w:sz w:val="24"/>
          <w:szCs w:val="24"/>
        </w:rPr>
      </w:pPr>
      <w:r w:rsidRPr="006068FC">
        <w:rPr>
          <w:rFonts w:ascii="Arial" w:hAnsi="Arial" w:cs="Arial"/>
          <w:color w:val="215868"/>
          <w:sz w:val="24"/>
          <w:szCs w:val="24"/>
        </w:rPr>
        <w:t xml:space="preserve">šol. leto </w:t>
      </w:r>
      <w:r w:rsidRPr="006068FC" w:rsidR="00D45E18">
        <w:rPr>
          <w:rFonts w:ascii="Arial" w:hAnsi="Arial" w:cs="Arial"/>
          <w:color w:val="215868"/>
          <w:sz w:val="24"/>
          <w:szCs w:val="24"/>
        </w:rPr>
        <w:t>2020/2021</w:t>
      </w:r>
    </w:p>
    <w:p w:rsidRPr="006068FC" w:rsidR="007355F7" w:rsidP="006068FC" w:rsidRDefault="007355F7" w14:paraId="720BDDEF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7355F7" w14:paraId="4C4E0F16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D267D4" w14:paraId="69A5A32B" w14:textId="7777777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 xml:space="preserve">Ocenjevanje znanja bo pri vseh predmetih </w:t>
      </w:r>
      <w:r w:rsidRPr="006068FC" w:rsidR="007355F7">
        <w:rPr>
          <w:rFonts w:ascii="Arial" w:hAnsi="Arial" w:cs="Arial"/>
          <w:color w:val="000000"/>
          <w:sz w:val="24"/>
          <w:szCs w:val="24"/>
        </w:rPr>
        <w:t>potekalo v skladu z dogovorjenimi in poenotenimi kriteriji ter določeno ocenjevalno lestvico. Kriteriji ocenjevanja bodo sproti predstavljeni otrokom. Ocenjevanje znanja je ustno in pisno. Razporejeno je skozi celo šolsko leto.</w:t>
      </w:r>
    </w:p>
    <w:p w:rsidRPr="006068FC" w:rsidR="00723D4B" w:rsidP="006068FC" w:rsidRDefault="00723D4B" w14:paraId="1271A335" w14:textId="77777777">
      <w:pPr>
        <w:tabs>
          <w:tab w:val="left" w:pos="33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6068FC" w:rsidR="00FB0569" w:rsidP="006068FC" w:rsidRDefault="00723D4B" w14:paraId="4A2AB269" w14:textId="1BA403B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Učiteljice 3. razredov dajemo velik poudarek na osebni napredek učenca, redno delanje domačih nalog in prinašanje materiala in pripomočkov, odnos do šole in šolskega del</w:t>
      </w:r>
      <w:r w:rsidRPr="006068FC" w:rsidR="002D751A">
        <w:rPr>
          <w:rFonts w:ascii="Arial" w:hAnsi="Arial" w:cs="Arial"/>
          <w:sz w:val="24"/>
          <w:szCs w:val="24"/>
        </w:rPr>
        <w:t>a.</w:t>
      </w:r>
      <w:r w:rsidRPr="006068FC" w:rsidR="00D92E1C">
        <w:rPr>
          <w:rFonts w:ascii="Arial" w:hAnsi="Arial" w:cs="Arial"/>
          <w:color w:val="000000"/>
          <w:sz w:val="24"/>
          <w:szCs w:val="24"/>
        </w:rPr>
        <w:tab/>
      </w:r>
    </w:p>
    <w:p w:rsidRPr="006068FC" w:rsidR="00C3150B" w:rsidP="006068FC" w:rsidRDefault="00C3150B" w14:paraId="7E2F5AFE" w14:textId="7777777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7355F7" w14:paraId="0081DBBF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i/>
          <w:iCs/>
          <w:color w:val="215868"/>
          <w:sz w:val="24"/>
          <w:szCs w:val="24"/>
        </w:rPr>
        <w:t>Pisno ocenjevanje znanja:</w:t>
      </w:r>
    </w:p>
    <w:p w:rsidRPr="006068FC" w:rsidR="007355F7" w:rsidP="006068FC" w:rsidRDefault="007355F7" w14:paraId="10D7E084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V pisnem izdelku polovica vprašanj oziroma nalog zajema minimalne standarde znanja in polovica temeljne standarde znanja.</w:t>
      </w:r>
    </w:p>
    <w:p w:rsidRPr="006068FC" w:rsidR="007355F7" w:rsidP="006068FC" w:rsidRDefault="007355F7" w14:paraId="44CCEF4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215868"/>
          <w:sz w:val="24"/>
          <w:szCs w:val="24"/>
        </w:rPr>
      </w:pPr>
    </w:p>
    <w:p w:rsidRPr="006068FC" w:rsidR="007355F7" w:rsidP="006068FC" w:rsidRDefault="007355F7" w14:paraId="0504A5DE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iCs/>
          <w:color w:val="215868"/>
          <w:sz w:val="24"/>
          <w:szCs w:val="24"/>
        </w:rPr>
        <w:t>Ocenjevalna lestvica:</w:t>
      </w:r>
    </w:p>
    <w:p w:rsidRPr="006068FC" w:rsidR="007355F7" w:rsidP="006068FC" w:rsidRDefault="007355F7" w14:paraId="1E5BE574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0% - 49% nezadostno (1)</w:t>
      </w:r>
    </w:p>
    <w:p w:rsidRPr="006068FC" w:rsidR="007355F7" w:rsidP="006068FC" w:rsidRDefault="007355F7" w14:paraId="467E68A2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50% - 62% zadostno (2)</w:t>
      </w:r>
    </w:p>
    <w:p w:rsidRPr="006068FC" w:rsidR="007355F7" w:rsidP="006068FC" w:rsidRDefault="007355F7" w14:paraId="7A80F25A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63% - 75% dobro (3)</w:t>
      </w:r>
    </w:p>
    <w:p w:rsidRPr="006068FC" w:rsidR="007355F7" w:rsidP="006068FC" w:rsidRDefault="007355F7" w14:paraId="3FDE6F4A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76% - 88% prav dobro (4)</w:t>
      </w:r>
    </w:p>
    <w:p w:rsidR="007355F7" w:rsidP="006068FC" w:rsidRDefault="007355F7" w14:paraId="2FD65916" w14:textId="4A0687B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89% - 100% odlično (5)</w:t>
      </w:r>
    </w:p>
    <w:p w:rsidRPr="006068FC" w:rsidR="006068FC" w:rsidP="006068FC" w:rsidRDefault="006068FC" w14:paraId="77915FA1" w14:textId="7777777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7355F7" w14:paraId="4D246EB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i/>
          <w:iCs/>
          <w:color w:val="215868"/>
          <w:sz w:val="24"/>
          <w:szCs w:val="24"/>
        </w:rPr>
        <w:lastRenderedPageBreak/>
        <w:t>Ustno ocenjevanje znanja:</w:t>
      </w:r>
    </w:p>
    <w:p w:rsidRPr="006068FC" w:rsidR="007355F7" w:rsidP="006068FC" w:rsidRDefault="007355F7" w14:paraId="09B7640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Arial" w:hAnsi="Arial" w:cs="Arial"/>
          <w:color w:val="000000"/>
          <w:sz w:val="24"/>
          <w:szCs w:val="24"/>
        </w:rPr>
        <w:t>Pri ustnem ocenjevanju znanja polovica vprašanj zajema minimalne standarde znanja in polovica temeljne standarde znanja.</w:t>
      </w:r>
    </w:p>
    <w:p w:rsidRPr="006068FC" w:rsidR="002975A6" w:rsidP="006068FC" w:rsidRDefault="002975A6" w14:paraId="5B843CD3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7355F7" w14:paraId="7B1E48E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6068FC">
        <w:rPr>
          <w:rFonts w:ascii="Wingdings" w:hAnsi="Wingdings" w:eastAsia="Wingdings" w:cs="Wingdings"/>
          <w:color w:val="215868"/>
          <w:sz w:val="24"/>
          <w:szCs w:val="24"/>
        </w:rPr>
        <w:t>{</w:t>
      </w:r>
      <w:r w:rsidRPr="006068FC">
        <w:rPr>
          <w:rFonts w:ascii="Arial" w:hAnsi="Arial" w:cs="Arial"/>
          <w:b/>
          <w:bCs/>
          <w:color w:val="000000"/>
          <w:sz w:val="24"/>
          <w:szCs w:val="24"/>
        </w:rPr>
        <w:t xml:space="preserve">OCENO ODLIČNO </w:t>
      </w:r>
      <w:r w:rsidRPr="006068FC">
        <w:rPr>
          <w:rFonts w:ascii="Arial" w:hAnsi="Arial" w:cs="Arial"/>
          <w:color w:val="000000"/>
          <w:sz w:val="24"/>
          <w:szCs w:val="24"/>
        </w:rPr>
        <w:t xml:space="preserve">dobi učenec, ki v celoti odgovori na vsa vprašanja iz minimalnih standardov znanja in na večino vprašanj iz temeljnih standardov znanja </w:t>
      </w:r>
      <w:r w:rsidRPr="006068FC">
        <w:rPr>
          <w:rFonts w:ascii="Arial" w:hAnsi="Arial" w:cs="Arial"/>
          <w:color w:val="000000"/>
          <w:sz w:val="24"/>
          <w:szCs w:val="24"/>
          <w:u w:val="single"/>
        </w:rPr>
        <w:t>brez pomoči učitelja.</w:t>
      </w:r>
    </w:p>
    <w:p w:rsidRPr="006068FC" w:rsidR="007355F7" w:rsidP="006068FC" w:rsidRDefault="007355F7" w14:paraId="53DFFFD0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Wingdings" w:hAnsi="Wingdings" w:eastAsia="Wingdings" w:cs="Wingdings"/>
          <w:color w:val="215868"/>
          <w:sz w:val="24"/>
          <w:szCs w:val="24"/>
        </w:rPr>
        <w:t>{</w:t>
      </w:r>
      <w:r w:rsidRPr="006068FC">
        <w:rPr>
          <w:rFonts w:ascii="Arial" w:hAnsi="Arial" w:cs="Arial"/>
          <w:b/>
          <w:bCs/>
          <w:color w:val="000000"/>
          <w:sz w:val="24"/>
          <w:szCs w:val="24"/>
        </w:rPr>
        <w:t xml:space="preserve">OCENO PRAV DOBRO </w:t>
      </w:r>
      <w:r w:rsidRPr="006068FC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 znanja in s pomočjo učitelja na večino vprašanj iz temeljnih standardov znanja.</w:t>
      </w:r>
    </w:p>
    <w:p w:rsidRPr="006068FC" w:rsidR="007355F7" w:rsidP="006068FC" w:rsidRDefault="007355F7" w14:paraId="5365C16D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Wingdings" w:hAnsi="Wingdings" w:eastAsia="Wingdings" w:cs="Wingdings"/>
          <w:color w:val="215868"/>
          <w:sz w:val="24"/>
          <w:szCs w:val="24"/>
        </w:rPr>
        <w:t>{</w:t>
      </w:r>
      <w:r w:rsidRPr="006068FC">
        <w:rPr>
          <w:rFonts w:ascii="Arial" w:hAnsi="Arial" w:cs="Arial"/>
          <w:b/>
          <w:bCs/>
          <w:color w:val="000000"/>
          <w:sz w:val="24"/>
          <w:szCs w:val="24"/>
        </w:rPr>
        <w:t xml:space="preserve">OCENO DOBRO </w:t>
      </w:r>
      <w:r w:rsidRPr="006068FC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 znanja in deloma na vprašanja iz temeljnih standardov znanja.</w:t>
      </w:r>
    </w:p>
    <w:p w:rsidRPr="006068FC" w:rsidR="007355F7" w:rsidP="006068FC" w:rsidRDefault="007355F7" w14:paraId="01BA5DE6" w14:textId="79C2C8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068FC">
        <w:rPr>
          <w:rFonts w:ascii="Wingdings" w:hAnsi="Wingdings" w:eastAsia="Wingdings" w:cs="Wingdings"/>
          <w:color w:val="215868"/>
          <w:sz w:val="24"/>
          <w:szCs w:val="24"/>
        </w:rPr>
        <w:t>{</w:t>
      </w:r>
      <w:r w:rsidRPr="006068FC">
        <w:rPr>
          <w:rFonts w:ascii="Arial" w:hAnsi="Arial" w:cs="Arial"/>
          <w:b/>
          <w:bCs/>
          <w:color w:val="000000"/>
          <w:sz w:val="24"/>
          <w:szCs w:val="24"/>
        </w:rPr>
        <w:t xml:space="preserve">OCENO ZADOSTNO </w:t>
      </w:r>
      <w:r w:rsidRPr="006068FC">
        <w:rPr>
          <w:rFonts w:ascii="Arial" w:hAnsi="Arial" w:cs="Arial"/>
          <w:color w:val="000000"/>
          <w:sz w:val="24"/>
          <w:szCs w:val="24"/>
        </w:rPr>
        <w:t>dobi učenec, ki v celoti odgovori na vsa vprašanja iz minimalnih standardov znanja.</w:t>
      </w:r>
    </w:p>
    <w:p w:rsidRPr="006068FC" w:rsidR="00C3150B" w:rsidP="006068FC" w:rsidRDefault="00C3150B" w14:paraId="409189B9" w14:textId="2A5D47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C3150B" w:rsidP="006068FC" w:rsidRDefault="00C3150B" w14:paraId="579AB1F7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Pr="006068FC" w:rsidR="007355F7" w:rsidP="006068FC" w:rsidRDefault="007355F7" w14:paraId="65B0F83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Podrobnejši kriteriji za ocenjevanje slovenskega jezika</w:t>
      </w:r>
    </w:p>
    <w:p w:rsidRPr="006068FC" w:rsidR="007355F7" w:rsidP="006068FC" w:rsidRDefault="007355F7" w14:paraId="512FA156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Pr="006068FC" w:rsidR="007355F7" w:rsidP="006068FC" w:rsidRDefault="007355F7" w14:paraId="2B4D500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GLASNO BRANJE</w:t>
      </w:r>
    </w:p>
    <w:p w:rsidRPr="006068FC" w:rsidR="007355F7" w:rsidP="006068FC" w:rsidRDefault="007355F7" w14:paraId="50044368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Pri branju smo pozorne na:</w:t>
      </w:r>
    </w:p>
    <w:p w:rsidRPr="006068FC" w:rsidR="007355F7" w:rsidP="006068FC" w:rsidRDefault="007355F7" w14:paraId="4E9ADA5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 xml:space="preserve">bralno tehniko (glasnost, razločnost, hitrost, branje težjih besed in besednih skupin kot npr. s/z, v, iz…), </w:t>
      </w:r>
    </w:p>
    <w:p w:rsidRPr="006068FC" w:rsidR="007355F7" w:rsidP="006068FC" w:rsidRDefault="007355F7" w14:paraId="25B6916C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izraznost (upoštevanje končnih ločil, pravilno naglaševanje, doživeto branje) in ritem (enakomernost).</w:t>
      </w:r>
    </w:p>
    <w:p w:rsidRPr="006068FC" w:rsidR="007355F7" w:rsidP="006068FC" w:rsidRDefault="007355F7" w14:paraId="67F5ABF5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bere z razumevanjem.</w:t>
      </w:r>
    </w:p>
    <w:p w:rsidRPr="006068FC" w:rsidR="007355F7" w:rsidP="006068FC" w:rsidRDefault="007355F7" w14:paraId="56D2BA08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Pr="006068FC" w:rsidR="007355F7" w:rsidP="006068FC" w:rsidRDefault="007355F7" w14:paraId="6D37B18D" w14:textId="52728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PREPIS</w:t>
      </w:r>
      <w:r w:rsidRPr="006068FC" w:rsidR="002D751A">
        <w:rPr>
          <w:rFonts w:ascii="Arial" w:hAnsi="Arial" w:cs="Arial"/>
          <w:b/>
          <w:bCs/>
          <w:color w:val="215868"/>
          <w:sz w:val="24"/>
          <w:szCs w:val="24"/>
        </w:rPr>
        <w:t xml:space="preserve"> (kot del pisnega preizkusa znanja)</w:t>
      </w:r>
    </w:p>
    <w:p w:rsidRPr="006068FC" w:rsidR="007355F7" w:rsidP="006068FC" w:rsidRDefault="007355F7" w14:paraId="0CA3569A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Pri prepisu smo pozorne na:</w:t>
      </w:r>
    </w:p>
    <w:p w:rsidRPr="006068FC" w:rsidR="007355F7" w:rsidP="006068FC" w:rsidRDefault="007355F7" w14:paraId="713E067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pravilen zapis velikih začetnic,</w:t>
      </w:r>
    </w:p>
    <w:p w:rsidRPr="006068FC" w:rsidR="007355F7" w:rsidP="006068FC" w:rsidRDefault="007355F7" w14:paraId="738B101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dosledno zapisovanje ločil,</w:t>
      </w:r>
    </w:p>
    <w:p w:rsidRPr="006068FC" w:rsidR="007355F7" w:rsidP="006068FC" w:rsidRDefault="007355F7" w14:paraId="38F55524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 xml:space="preserve">pravilen zapis besed (izpuščene/napačno zapisane črke, besede), </w:t>
      </w:r>
    </w:p>
    <w:p w:rsidRPr="006068FC" w:rsidR="007355F7" w:rsidP="006068FC" w:rsidRDefault="007355F7" w14:paraId="36D019A0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količina prepisanega besedila,</w:t>
      </w:r>
    </w:p>
    <w:p w:rsidRPr="006068FC" w:rsidR="007355F7" w:rsidP="006068FC" w:rsidRDefault="007355F7" w14:paraId="6873D6E7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 xml:space="preserve">čitljivost in estetskost zapisa. </w:t>
      </w:r>
    </w:p>
    <w:p w:rsidRPr="006068FC" w:rsidR="007355F7" w:rsidP="006068FC" w:rsidRDefault="007355F7" w14:paraId="3F085C92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Pr="006068FC" w:rsidR="007355F7" w:rsidP="006068FC" w:rsidRDefault="007355F7" w14:paraId="3ED42228" w14:textId="77777777">
      <w:pPr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lastRenderedPageBreak/>
        <w:t>ODGOVORI NA VPRAŠANJA</w:t>
      </w:r>
    </w:p>
    <w:p w:rsidRPr="006068FC" w:rsidR="007355F7" w:rsidP="006068FC" w:rsidRDefault="007355F7" w14:paraId="6B2F3F8E" w14:textId="777777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Pri vsakem odgovoru preverimo, če učenec:</w:t>
      </w:r>
    </w:p>
    <w:p w:rsidRPr="006068FC" w:rsidR="007355F7" w:rsidP="006068FC" w:rsidRDefault="007355F7" w14:paraId="0EA6216D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razume besedilo in pravilno odgovori na vprašanje,</w:t>
      </w:r>
    </w:p>
    <w:p w:rsidRPr="006068FC" w:rsidR="007355F7" w:rsidP="006068FC" w:rsidRDefault="007355F7" w14:paraId="165D0960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odgovori s pravilno oblikovanim in celim stavkom,</w:t>
      </w:r>
    </w:p>
    <w:p w:rsidRPr="006068FC" w:rsidR="007355F7" w:rsidP="006068FC" w:rsidRDefault="007355F7" w14:paraId="0A3D52E3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zapiše končno ločilo,</w:t>
      </w:r>
    </w:p>
    <w:p w:rsidRPr="006068FC" w:rsidR="007355F7" w:rsidP="006068FC" w:rsidRDefault="007355F7" w14:paraId="6DA18BFA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zapiše vse velike začetnice,</w:t>
      </w:r>
    </w:p>
    <w:p w:rsidRPr="006068FC" w:rsidR="007355F7" w:rsidP="006068FC" w:rsidRDefault="007355F7" w14:paraId="6983FAE4" w14:textId="77777777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piše čitljivo, brez pravopisnih napak.</w:t>
      </w:r>
    </w:p>
    <w:p w:rsidRPr="006068FC" w:rsidR="007355F7" w:rsidP="006068FC" w:rsidRDefault="007355F7" w14:paraId="073CED73" w14:textId="77777777">
      <w:pPr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Pr="006068FC" w:rsidR="007355F7" w:rsidP="006068FC" w:rsidRDefault="007355F7" w14:paraId="476E087A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NAREK (preverjanje)</w:t>
      </w:r>
    </w:p>
    <w:p w:rsidRPr="006068FC" w:rsidR="007355F7" w:rsidP="006068FC" w:rsidRDefault="007355F7" w14:paraId="634816E5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Pri nareku smo pozorne na:</w:t>
      </w:r>
    </w:p>
    <w:p w:rsidRPr="006068FC" w:rsidR="007355F7" w:rsidP="006068FC" w:rsidRDefault="007355F7" w14:paraId="5FA34294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pravilen zapis velikih začetnic (začetek povedi, imena ljudi in živali, priimki, kasneje tudi imena mest, hribov, rek),</w:t>
      </w:r>
    </w:p>
    <w:p w:rsidRPr="006068FC" w:rsidR="007355F7" w:rsidP="006068FC" w:rsidRDefault="007355F7" w14:paraId="153E1D7B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dosledno zapisovanje končnih ločil (pika, kasneje tudi klicaj in vprašaj),</w:t>
      </w:r>
    </w:p>
    <w:p w:rsidRPr="006068FC" w:rsidR="007355F7" w:rsidP="006068FC" w:rsidRDefault="007355F7" w14:paraId="0AFDB8E0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 xml:space="preserve">pravilen zapis besed, </w:t>
      </w:r>
    </w:p>
    <w:p w:rsidRPr="006068FC" w:rsidR="007355F7" w:rsidP="006068FC" w:rsidRDefault="007355F7" w14:paraId="42AA1DE6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>zapisovanje težkih besed (besede, ki se zapisujejo drugače kot se izgovorijo, besede z lj in nj),</w:t>
      </w:r>
    </w:p>
    <w:p w:rsidRPr="006068FC" w:rsidR="007355F7" w:rsidP="006068FC" w:rsidRDefault="007355F7" w14:paraId="1349E70F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Cs/>
          <w:sz w:val="24"/>
          <w:szCs w:val="24"/>
        </w:rPr>
        <w:t xml:space="preserve">čitljivost zapisa. </w:t>
      </w:r>
    </w:p>
    <w:p w:rsidRPr="006068FC" w:rsidR="007355F7" w:rsidP="006068FC" w:rsidRDefault="007355F7" w14:paraId="1531F083" w14:textId="77777777">
      <w:pPr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</w:p>
    <w:p w:rsidRPr="006068FC" w:rsidR="007355F7" w:rsidP="006068FC" w:rsidRDefault="00CE5088" w14:paraId="37E47EB3" w14:textId="0DEB4E3A">
      <w:pPr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 xml:space="preserve">OPIS (osebe, predmet, </w:t>
      </w:r>
      <w:r w:rsidRPr="006068FC" w:rsidR="007355F7">
        <w:rPr>
          <w:rFonts w:ascii="Arial" w:hAnsi="Arial" w:cs="Arial"/>
          <w:b/>
          <w:bCs/>
          <w:color w:val="215868"/>
          <w:sz w:val="24"/>
          <w:szCs w:val="24"/>
        </w:rPr>
        <w:t>dogodka, prostora</w:t>
      </w:r>
      <w:r w:rsidRPr="006068FC" w:rsidR="002D751A">
        <w:rPr>
          <w:rFonts w:ascii="Arial" w:hAnsi="Arial" w:cs="Arial"/>
          <w:b/>
          <w:bCs/>
          <w:color w:val="215868"/>
          <w:sz w:val="24"/>
          <w:szCs w:val="24"/>
        </w:rPr>
        <w:t xml:space="preserve"> </w:t>
      </w:r>
      <w:r w:rsidRPr="006068FC" w:rsidR="007355F7">
        <w:rPr>
          <w:rFonts w:ascii="Arial" w:hAnsi="Arial" w:cs="Arial"/>
          <w:b/>
          <w:bCs/>
          <w:color w:val="215868"/>
          <w:sz w:val="24"/>
          <w:szCs w:val="24"/>
        </w:rPr>
        <w:t>…)</w:t>
      </w:r>
    </w:p>
    <w:p w:rsidRPr="006068FC" w:rsidR="007355F7" w:rsidP="006068FC" w:rsidRDefault="007355F7" w14:paraId="53DD59D7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Pri samostojnem pisanju učence navajamo na:</w:t>
      </w:r>
    </w:p>
    <w:p w:rsidRPr="006068FC" w:rsidR="007355F7" w:rsidP="006068FC" w:rsidRDefault="007355F7" w14:paraId="6DCC6B83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ustrezno vsebino,</w:t>
      </w:r>
    </w:p>
    <w:p w:rsidRPr="006068FC" w:rsidR="007355F7" w:rsidP="006068FC" w:rsidRDefault="007355F7" w14:paraId="56457BB2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zgradbo opisa (uvod, jedro, zaključek),</w:t>
      </w:r>
    </w:p>
    <w:p w:rsidRPr="006068FC" w:rsidR="007355F7" w:rsidP="006068FC" w:rsidRDefault="007355F7" w14:paraId="42A7464A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upoštevanje vsebine glede na zgradbo opisa (v uvodu opisa dogodka napišemo kdaj in kam smo odšli, v jedru opišemo, kako je potekala plavalna šola, zaključna misel v zaključku),</w:t>
      </w:r>
    </w:p>
    <w:p w:rsidRPr="006068FC" w:rsidR="007355F7" w:rsidP="006068FC" w:rsidRDefault="007355F7" w14:paraId="26404A91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časovno sosledje,</w:t>
      </w:r>
    </w:p>
    <w:p w:rsidRPr="006068FC" w:rsidR="007355F7" w:rsidP="006068FC" w:rsidRDefault="007355F7" w14:paraId="0B7973AC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zanimivost vsebine,</w:t>
      </w:r>
    </w:p>
    <w:p w:rsidRPr="006068FC" w:rsidR="007355F7" w:rsidP="006068FC" w:rsidRDefault="007355F7" w14:paraId="4D573C8A" w14:textId="77777777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 xml:space="preserve">slovnično pravilnost (velika začetnica, ločila, zapis besed …) in </w:t>
      </w:r>
    </w:p>
    <w:p w:rsidR="007355F7" w:rsidP="006068FC" w:rsidRDefault="007355F7" w14:paraId="26BA56AC" w14:textId="1F0E8FC3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obliko zapisa (čitljivost, naslov, datum).</w:t>
      </w:r>
    </w:p>
    <w:p w:rsidR="006068FC" w:rsidP="006068FC" w:rsidRDefault="006068FC" w14:paraId="0CADF174" w14:textId="18F24C89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="006068FC" w:rsidP="006068FC" w:rsidRDefault="006068FC" w14:paraId="226EF572" w14:textId="15CAC971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="006068FC" w:rsidP="006068FC" w:rsidRDefault="006068FC" w14:paraId="1F9EC247" w14:textId="288FE98C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="006068FC" w:rsidP="006068FC" w:rsidRDefault="006068FC" w14:paraId="33FF6BD6" w14:textId="68D8D19F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Pr="006068FC" w:rsidR="006068FC" w:rsidP="006068FC" w:rsidRDefault="006068FC" w14:paraId="60EEBBA4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Pr="006068FC" w:rsidR="007355F7" w:rsidP="006068FC" w:rsidRDefault="007355F7" w14:paraId="559BC479" w14:textId="77777777">
      <w:pPr>
        <w:spacing w:after="0" w:line="360" w:lineRule="auto"/>
        <w:rPr>
          <w:rFonts w:ascii="Arial" w:hAnsi="Arial" w:eastAsia="Arial Unicode MS" w:cs="Arial"/>
          <w:b/>
          <w:color w:val="7030A0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lastRenderedPageBreak/>
        <w:t>GOVORNI NASTOP</w:t>
      </w:r>
    </w:p>
    <w:p w:rsidRPr="006068FC" w:rsidR="007355F7" w:rsidP="006068FC" w:rsidRDefault="007355F7" w14:paraId="53CD3471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Pri govornem nastopu ocenjujemo:</w:t>
      </w:r>
    </w:p>
    <w:p w:rsidRPr="006068FC" w:rsidR="007355F7" w:rsidP="006068FC" w:rsidRDefault="007355F7" w14:paraId="0261AEC4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GOVOR (tekoče, glasno, doživeto in primerno hitro govorjenje v knjižnem jeziku)</w:t>
      </w:r>
    </w:p>
    <w:p w:rsidRPr="006068FC" w:rsidR="007355F7" w:rsidP="006068FC" w:rsidRDefault="007355F7" w14:paraId="787A5544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VSEBINA (smiselnost, dolžina, bogatost)</w:t>
      </w:r>
    </w:p>
    <w:p w:rsidRPr="006068FC" w:rsidR="007355F7" w:rsidP="006068FC" w:rsidRDefault="007355F7" w14:paraId="0825F72A" w14:textId="77777777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NASTOP (sproščenost, primerna drža, stik s poslušalci)</w:t>
      </w:r>
    </w:p>
    <w:p w:rsidRPr="006068FC" w:rsidR="007355F7" w:rsidP="006068FC" w:rsidRDefault="007355F7" w14:paraId="3387A834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Učenec se na začetku govornega nastopa predstavi in pove o čem bo govoril. Pripoveduje samostojno (če je dogovorjeno ob opornih točkah na plakatu ali projekciji). Govorni nastop ustrezno zaključi in se zahvali za pozornost.</w:t>
      </w:r>
    </w:p>
    <w:p w:rsidRPr="006068FC" w:rsidR="007355F7" w:rsidP="006068FC" w:rsidRDefault="007355F7" w14:paraId="764C913A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Pr="006068FC" w:rsidR="007355F7" w:rsidP="006068FC" w:rsidRDefault="007355F7" w14:paraId="726C631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RECITACIJA</w:t>
      </w:r>
    </w:p>
    <w:p w:rsidRPr="006068FC" w:rsidR="007355F7" w:rsidP="006068FC" w:rsidRDefault="007355F7" w14:paraId="43216CE6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Učenec memorira pesmico in jo pred ostalimi učenci zrecitira. Pozoren je na:</w:t>
      </w:r>
    </w:p>
    <w:p w:rsidRPr="006068FC" w:rsidR="007355F7" w:rsidP="006068FC" w:rsidRDefault="007355F7" w14:paraId="745B98C8" w14:textId="7777777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GOVOR (tekoč, dovolj glasen, razločen, doživet, primerno hiter) in</w:t>
      </w:r>
    </w:p>
    <w:p w:rsidRPr="006068FC" w:rsidR="007355F7" w:rsidP="006068FC" w:rsidRDefault="007355F7" w14:paraId="790119B4" w14:textId="7777777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VSEBINO (naslov pesmi, avtor, točnost besedila, razumevanje).</w:t>
      </w:r>
    </w:p>
    <w:p w:rsidRPr="006068FC" w:rsidR="007355F7" w:rsidP="006068FC" w:rsidRDefault="007355F7" w14:paraId="3A4401B5" w14:textId="7777777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>NASTOP naj bo sproščen in primeren.</w:t>
      </w:r>
    </w:p>
    <w:p w:rsidRPr="006068FC" w:rsidR="007355F7" w:rsidP="006068FC" w:rsidRDefault="007355F7" w14:paraId="5E024535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Pr="006068FC" w:rsidR="007355F7" w:rsidP="006068FC" w:rsidRDefault="007355F7" w14:paraId="1825F4E6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8064A2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DRAMATIZACIJA</w:t>
      </w:r>
    </w:p>
    <w:p w:rsidRPr="006068FC" w:rsidR="007355F7" w:rsidP="006068FC" w:rsidRDefault="007355F7" w14:paraId="0330CB96" w14:textId="77777777">
      <w:pPr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 xml:space="preserve">Učenec pozna svoje besedilo, zbrano sledi celotni predstavi in se samostojno vključuje s svojo vlogo. V vlogo se vživi. Govori razločno, glasno in doživeto. Svoj nastop podkrepi z obrazno mimiko, gibi, dodatnimi zvoki. </w:t>
      </w:r>
    </w:p>
    <w:p w:rsidR="002975A6" w:rsidP="006068FC" w:rsidRDefault="002975A6" w14:paraId="5605238C" w14:textId="41A17E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Pr="006068FC" w:rsidR="006068FC" w:rsidP="006068FC" w:rsidRDefault="006068FC" w14:paraId="6B820B91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8064A2"/>
          <w:sz w:val="24"/>
          <w:szCs w:val="24"/>
        </w:rPr>
      </w:pPr>
    </w:p>
    <w:p w:rsidRPr="006068FC" w:rsidR="007355F7" w:rsidP="006068FC" w:rsidRDefault="007355F7" w14:paraId="1E3185B5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Ocenjevanje pri športu, likovni in glasbeni umetnosti</w:t>
      </w:r>
    </w:p>
    <w:p w:rsidRPr="006068FC" w:rsidR="007355F7" w:rsidP="006068FC" w:rsidRDefault="007355F7" w14:paraId="6CE32E0B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Arial Unicode MS" w:cs="Arial"/>
          <w:sz w:val="24"/>
          <w:szCs w:val="24"/>
        </w:rPr>
      </w:pPr>
      <w:r w:rsidRPr="006068FC">
        <w:rPr>
          <w:rFonts w:ascii="Arial" w:hAnsi="Arial" w:eastAsia="Arial Unicode MS" w:cs="Arial"/>
          <w:sz w:val="24"/>
          <w:szCs w:val="24"/>
        </w:rPr>
        <w:t xml:space="preserve">Pri ocenjevanju smo pozorni predvsem na učenčev napredek, trud in upoštevanje dogovorjenih navodil, pravil. </w:t>
      </w:r>
    </w:p>
    <w:p w:rsidRPr="006068FC" w:rsidR="007355F7" w:rsidP="006068FC" w:rsidRDefault="007355F7" w14:paraId="626A4C29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Pr="006068FC" w:rsidR="007355F7" w:rsidP="006068FC" w:rsidRDefault="007355F7" w14:paraId="22F8BDF4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eastAsia="Arial Unicode MS" w:cs="Arial"/>
          <w:sz w:val="24"/>
          <w:szCs w:val="24"/>
        </w:rPr>
      </w:pPr>
    </w:p>
    <w:p w:rsidRPr="006068FC" w:rsidR="007355F7" w:rsidP="006068FC" w:rsidRDefault="007355F7" w14:paraId="3B9BF330" w14:textId="777777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215868"/>
          <w:sz w:val="24"/>
          <w:szCs w:val="24"/>
        </w:rPr>
      </w:pPr>
      <w:r w:rsidRPr="006068FC">
        <w:rPr>
          <w:rFonts w:ascii="Arial" w:hAnsi="Arial" w:cs="Arial"/>
          <w:b/>
          <w:bCs/>
          <w:color w:val="215868"/>
          <w:sz w:val="24"/>
          <w:szCs w:val="24"/>
        </w:rPr>
        <w:t>LIKOVNA UMETNOST</w:t>
      </w:r>
    </w:p>
    <w:p w:rsidRPr="006068FC" w:rsidR="007355F7" w:rsidP="006068FC" w:rsidRDefault="007355F7" w14:paraId="68CD3F18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Ocenjujemo po naslednjih likovnih elementih:</w:t>
      </w:r>
    </w:p>
    <w:p w:rsidRPr="006068FC" w:rsidR="007355F7" w:rsidP="006068FC" w:rsidRDefault="007355F7" w14:paraId="24FA6093" w14:textId="77777777">
      <w:pPr>
        <w:numPr>
          <w:ilvl w:val="0"/>
          <w:numId w:val="11"/>
        </w:numPr>
        <w:tabs>
          <w:tab w:val="clear" w:pos="720"/>
          <w:tab w:val="num" w:pos="-144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rešitev likovnega problema in zmožnost besednega opisovanja likovnih pojmov (dobro opaženi likovni pojmi pri izdelku, učenec dokaže razumevanje z uporabo),</w:t>
      </w:r>
    </w:p>
    <w:p w:rsidRPr="006068FC" w:rsidR="007355F7" w:rsidP="006068FC" w:rsidRDefault="007355F7" w14:paraId="3457AD9C" w14:textId="77777777">
      <w:pPr>
        <w:numPr>
          <w:ilvl w:val="0"/>
          <w:numId w:val="11"/>
        </w:numPr>
        <w:tabs>
          <w:tab w:val="clear" w:pos="720"/>
          <w:tab w:val="num" w:pos="-108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izvedba likovne tehnike (kako obvlada postopke, zmožnost rokovanja z materiali in orodji),</w:t>
      </w:r>
    </w:p>
    <w:p w:rsidRPr="006068FC" w:rsidR="007355F7" w:rsidP="006068FC" w:rsidRDefault="007355F7" w14:paraId="22AC1B15" w14:textId="77777777">
      <w:pPr>
        <w:numPr>
          <w:ilvl w:val="0"/>
          <w:numId w:val="11"/>
        </w:numPr>
        <w:tabs>
          <w:tab w:val="clear" w:pos="720"/>
          <w:tab w:val="num" w:pos="-72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izvedba likovnega motiva (izvirnost, občutenost, individualnost učenca, uskladitev motiva z likovnim problemom in tehniko),</w:t>
      </w:r>
    </w:p>
    <w:p w:rsidRPr="006068FC" w:rsidR="007355F7" w:rsidP="006068FC" w:rsidRDefault="007355F7" w14:paraId="3F97AD33" w14:textId="77777777">
      <w:pPr>
        <w:numPr>
          <w:ilvl w:val="0"/>
          <w:numId w:val="11"/>
        </w:numPr>
        <w:tabs>
          <w:tab w:val="clear" w:pos="720"/>
          <w:tab w:val="num" w:pos="-72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lastRenderedPageBreak/>
        <w:t>celotna izvedba likovne naloge (izdelek dokonča v določenem času),</w:t>
      </w:r>
    </w:p>
    <w:p w:rsidRPr="006068FC" w:rsidR="007355F7" w:rsidP="006068FC" w:rsidRDefault="007355F7" w14:paraId="38DC5CB0" w14:textId="77777777">
      <w:pPr>
        <w:numPr>
          <w:ilvl w:val="0"/>
          <w:numId w:val="11"/>
        </w:numPr>
        <w:tabs>
          <w:tab w:val="clear" w:pos="720"/>
          <w:tab w:val="num" w:pos="-36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odzivnost in prizadevnost,</w:t>
      </w:r>
    </w:p>
    <w:p w:rsidRPr="006068FC" w:rsidR="007355F7" w:rsidP="006068FC" w:rsidRDefault="007355F7" w14:paraId="78DC99A3" w14:textId="77777777">
      <w:pPr>
        <w:numPr>
          <w:ilvl w:val="0"/>
          <w:numId w:val="11"/>
        </w:numPr>
        <w:tabs>
          <w:tab w:val="clear" w:pos="720"/>
          <w:tab w:val="num" w:pos="-36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odnos do dela (pripravljenost za delo, motivacija in zanimanje, vedoželjnost, vztrajnost, natančnost, doslednost, trud, sprejemanje spodbud…),</w:t>
      </w:r>
    </w:p>
    <w:p w:rsidRPr="006068FC" w:rsidR="007355F7" w:rsidP="006068FC" w:rsidRDefault="007355F7" w14:paraId="41FEE9EA" w14:textId="77777777">
      <w:pPr>
        <w:numPr>
          <w:ilvl w:val="0"/>
          <w:numId w:val="11"/>
        </w:numPr>
        <w:tabs>
          <w:tab w:val="clear" w:pos="720"/>
          <w:tab w:val="num" w:pos="-36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samostojnost pri delu,</w:t>
      </w:r>
    </w:p>
    <w:p w:rsidRPr="006068FC" w:rsidR="007355F7" w:rsidP="006068FC" w:rsidRDefault="007355F7" w14:paraId="6B609ED5" w14:textId="77777777">
      <w:pPr>
        <w:numPr>
          <w:ilvl w:val="0"/>
          <w:numId w:val="11"/>
        </w:numPr>
        <w:tabs>
          <w:tab w:val="clear" w:pos="720"/>
          <w:tab w:val="num" w:pos="-36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vrednotenje izdelkov,</w:t>
      </w:r>
    </w:p>
    <w:p w:rsidRPr="006068FC" w:rsidR="007355F7" w:rsidP="006068FC" w:rsidRDefault="007355F7" w14:paraId="74BA2FA3" w14:textId="77777777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uspešnost na posameznem likovnem področju.</w:t>
      </w:r>
    </w:p>
    <w:p w:rsidRPr="006068FC" w:rsidR="000F71EB" w:rsidP="006068FC" w:rsidRDefault="000F71EB" w14:paraId="25C26D8A" w14:textId="77777777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Pr="006068FC" w:rsidR="007355F7" w:rsidP="006068FC" w:rsidRDefault="007355F7" w14:paraId="7DA28257" w14:textId="7702BA0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Pr="006068FC" w:rsidR="007355F7" w:rsidP="006068FC" w:rsidRDefault="007355F7" w14:paraId="5E6F46E1" w14:textId="77777777">
      <w:pPr>
        <w:spacing w:after="0" w:line="360" w:lineRule="auto"/>
        <w:rPr>
          <w:rFonts w:ascii="Arial" w:hAnsi="Arial" w:cs="Arial"/>
          <w:b/>
          <w:color w:val="215868"/>
          <w:sz w:val="24"/>
          <w:szCs w:val="24"/>
        </w:rPr>
      </w:pPr>
      <w:r w:rsidRPr="006068FC">
        <w:rPr>
          <w:rFonts w:ascii="Arial" w:hAnsi="Arial" w:cs="Arial"/>
          <w:b/>
          <w:color w:val="215868"/>
          <w:sz w:val="24"/>
          <w:szCs w:val="24"/>
        </w:rPr>
        <w:t>GLASBENA UMETNOST</w:t>
      </w:r>
    </w:p>
    <w:p w:rsidRPr="006068FC" w:rsidR="007355F7" w:rsidP="006068FC" w:rsidRDefault="007355F7" w14:paraId="6DFF0891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Učitelj sproti preverja glasbeni razvoj posameznega učenca skozi predvidene dejavnosti pevskega in instrumentalnega izvajanja, aktivnega poslušanja in ustvarjalnosti. Učenec:</w:t>
      </w:r>
    </w:p>
    <w:p w:rsidRPr="006068FC" w:rsidR="007355F7" w:rsidP="006068FC" w:rsidRDefault="007355F7" w14:paraId="6BF892EB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samostojno in pravilno zapoje pesem,</w:t>
      </w:r>
    </w:p>
    <w:p w:rsidRPr="006068FC" w:rsidR="007355F7" w:rsidP="006068FC" w:rsidRDefault="007355F7" w14:paraId="3A291F1B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samostojno in točno izvede ritmični motiv,</w:t>
      </w:r>
    </w:p>
    <w:p w:rsidRPr="006068FC" w:rsidR="007355F7" w:rsidP="006068FC" w:rsidRDefault="007355F7" w14:paraId="569B31A3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zbrano posluša glasbo, jo doživlja in prepoznava njene značilnosti, značaj,</w:t>
      </w:r>
    </w:p>
    <w:p w:rsidRPr="006068FC" w:rsidR="007355F7" w:rsidP="006068FC" w:rsidRDefault="007355F7" w14:paraId="1ACC2A76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ob glasbi se doživeto izraža (gibalno – plesno, likovno, besedno),</w:t>
      </w:r>
    </w:p>
    <w:p w:rsidRPr="006068FC" w:rsidR="007355F7" w:rsidP="006068FC" w:rsidRDefault="007355F7" w14:paraId="2585A817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pozna temeljne značilnosti glasbenih zapisov,</w:t>
      </w:r>
    </w:p>
    <w:p w:rsidRPr="006068FC" w:rsidR="007355F7" w:rsidP="006068FC" w:rsidRDefault="007355F7" w14:paraId="138E4F2D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sodeluje,</w:t>
      </w:r>
    </w:p>
    <w:p w:rsidRPr="006068FC" w:rsidR="007355F7" w:rsidP="006068FC" w:rsidRDefault="007355F7" w14:paraId="55803C80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je kreativen,</w:t>
      </w:r>
    </w:p>
    <w:p w:rsidRPr="006068FC" w:rsidR="007355F7" w:rsidP="006068FC" w:rsidRDefault="007355F7" w14:paraId="339DDB75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ima pozitiven odnos do glasbene kulture,</w:t>
      </w:r>
    </w:p>
    <w:p w:rsidRPr="006068FC" w:rsidR="007355F7" w:rsidP="006068FC" w:rsidRDefault="007355F7" w14:paraId="49F8F2FE" w14:textId="77777777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pozna glasbeno terminologijo.</w:t>
      </w:r>
    </w:p>
    <w:p w:rsidRPr="006068FC" w:rsidR="007355F7" w:rsidP="006068FC" w:rsidRDefault="007355F7" w14:paraId="6E8ECBCB" w14:textId="77777777">
      <w:pPr>
        <w:suppressAutoHyphens/>
        <w:spacing w:after="0" w:line="36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Pr="006068FC" w:rsidR="007355F7" w:rsidP="006068FC" w:rsidRDefault="007355F7" w14:paraId="772D1C8F" w14:textId="77777777">
      <w:pPr>
        <w:suppressAutoHyphens/>
        <w:spacing w:after="0" w:line="360" w:lineRule="auto"/>
        <w:jc w:val="both"/>
        <w:rPr>
          <w:rFonts w:ascii="Arial" w:hAnsi="Arial" w:cs="Arial"/>
          <w:color w:val="215868"/>
          <w:sz w:val="24"/>
          <w:szCs w:val="24"/>
        </w:rPr>
      </w:pPr>
    </w:p>
    <w:p w:rsidRPr="006068FC" w:rsidR="007355F7" w:rsidP="006068FC" w:rsidRDefault="007355F7" w14:paraId="18AD96DB" w14:textId="77777777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68FC">
        <w:rPr>
          <w:rFonts w:ascii="Arial" w:hAnsi="Arial" w:cs="Arial"/>
          <w:b/>
          <w:color w:val="215868"/>
          <w:sz w:val="24"/>
          <w:szCs w:val="24"/>
        </w:rPr>
        <w:t>ŠPORT</w:t>
      </w:r>
    </w:p>
    <w:p w:rsidRPr="006068FC" w:rsidR="007355F7" w:rsidP="006068FC" w:rsidRDefault="007355F7" w14:paraId="5681219B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Učitelj vse leto spremlja učenčev telesni, gibalni in funkcionalni razvoj, stopnjo usvojenosti različnih športnih znanj, osebne športne dosežke pri pouku, razrednih, šolskih in drugih tekmovanjih.</w:t>
      </w:r>
    </w:p>
    <w:p w:rsidRPr="006068FC" w:rsidR="007355F7" w:rsidP="006068FC" w:rsidRDefault="007355F7" w14:paraId="32F30D2D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Pri ocenjevanju upoštevamo:</w:t>
      </w:r>
    </w:p>
    <w:p w:rsidRPr="006068FC" w:rsidR="007355F7" w:rsidP="006068FC" w:rsidRDefault="007355F7" w14:paraId="314D5755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gibalna znanja (naravne oblike gibanja, igre z žogo, plesne igre, atletska, gimnastična in plavalna abeceda, napredek v gibalnih sposobnostih),</w:t>
      </w:r>
    </w:p>
    <w:p w:rsidRPr="006068FC" w:rsidR="007355F7" w:rsidP="006068FC" w:rsidRDefault="007355F7" w14:paraId="7F1C2580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teoretična znanja,</w:t>
      </w:r>
    </w:p>
    <w:p w:rsidRPr="006068FC" w:rsidR="007355F7" w:rsidP="006068FC" w:rsidRDefault="007355F7" w14:paraId="75D7A698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trud in prizadevanje,</w:t>
      </w:r>
    </w:p>
    <w:p w:rsidRPr="006068FC" w:rsidR="007355F7" w:rsidP="006068FC" w:rsidRDefault="007355F7" w14:paraId="6D1F023D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vodenje gimnastičnih vaj,</w:t>
      </w:r>
    </w:p>
    <w:p w:rsidRPr="006068FC" w:rsidR="007355F7" w:rsidP="006068FC" w:rsidRDefault="007355F7" w14:paraId="59A5C316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lastRenderedPageBreak/>
        <w:t>upoštevanje pravil pri elementarnih, štafetnih in moštvenih igrah,</w:t>
      </w:r>
    </w:p>
    <w:p w:rsidRPr="006068FC" w:rsidR="007355F7" w:rsidP="006068FC" w:rsidRDefault="007355F7" w14:paraId="473A169B" w14:textId="77777777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športno obnašanje,</w:t>
      </w:r>
    </w:p>
    <w:p w:rsidRPr="006068FC" w:rsidR="007355F7" w:rsidP="006068FC" w:rsidRDefault="007355F7" w14:paraId="1A821C91" w14:textId="64AA31E9">
      <w:pPr>
        <w:numPr>
          <w:ilvl w:val="0"/>
          <w:numId w:val="17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6068FC">
        <w:rPr>
          <w:rFonts w:ascii="Arial" w:hAnsi="Arial" w:cs="Arial"/>
          <w:sz w:val="24"/>
          <w:szCs w:val="24"/>
        </w:rPr>
        <w:t>skrb za športno opremo (redno prinašanje) in higieno.</w:t>
      </w:r>
    </w:p>
    <w:p w:rsidRPr="006068FC" w:rsidR="00C3150B" w:rsidP="006068FC" w:rsidRDefault="00C3150B" w14:paraId="7049A809" w14:textId="54C04CCA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Pr="006068FC" w:rsidR="00C3150B" w:rsidP="006068FC" w:rsidRDefault="00C3150B" w14:paraId="704ED465" w14:textId="1B371FEE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Pr="006068FC" w:rsidR="006068FC" w:rsidP="006068FC" w:rsidRDefault="00C3150B" w14:paraId="6A0EDEC5" w14:textId="3A1E3DC8">
      <w:pPr>
        <w:spacing w:line="360" w:lineRule="auto"/>
        <w:rPr>
          <w:rFonts w:ascii="Arial" w:hAnsi="Arial" w:cs="Arial"/>
          <w:sz w:val="24"/>
          <w:szCs w:val="24"/>
        </w:rPr>
      </w:pPr>
      <w:r w:rsidRPr="7C8A3200" w:rsidR="7C8A3200">
        <w:rPr>
          <w:rFonts w:ascii="Arial" w:hAnsi="Arial" w:cs="Arial"/>
          <w:b w:val="1"/>
          <w:bCs w:val="1"/>
          <w:color w:val="365F91" w:themeColor="accent1" w:themeTint="FF" w:themeShade="BF"/>
          <w:sz w:val="24"/>
          <w:szCs w:val="24"/>
        </w:rPr>
        <w:t>Preverjanje in ocenjevanje znanja v primeru šolanja na daljavo:</w:t>
      </w:r>
      <w:r>
        <w:br/>
      </w:r>
      <w:r w:rsidRPr="7C8A3200" w:rsidR="7C8A3200">
        <w:rPr>
          <w:rFonts w:ascii="Arial" w:hAnsi="Arial" w:cs="Arial"/>
          <w:sz w:val="24"/>
          <w:szCs w:val="24"/>
          <w:highlight w:val="yellow"/>
        </w:rPr>
        <w:t>Znanje učencev bomo preverjali na začetku, sproti in na koncu sklopa učne snovi, z njihovimi izdelki, pisno in ustno. Po opravljenem utrjevanju in preverjanju znanja, bo sledilo ocenjevanje znanja z istimi metodami.</w:t>
      </w:r>
    </w:p>
    <w:p w:rsidRPr="006068FC" w:rsidR="006068FC" w:rsidP="006068FC" w:rsidRDefault="006068FC" w14:paraId="382CE835" w14:textId="578517D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:rsidRPr="006068FC" w:rsidR="00C3150B" w:rsidP="006068FC" w:rsidRDefault="00C3150B" w14:paraId="2CD09D0B" w14:textId="0C3B5541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Pr="006068FC" w:rsidR="00C3150B" w:rsidSect="002975A6"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hybrid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hybrid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hybrid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hybrid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hybridMultilevel"/>
    <w:tmpl w:val="0000000B"/>
    <w:name w:val="WW8Num1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hybridMultilevel"/>
    <w:tmpl w:val="0000000C"/>
    <w:name w:val="WW8Num1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10885BCC"/>
    <w:multiLevelType w:val="hybridMultilevel"/>
    <w:tmpl w:val="E0CA5522"/>
    <w:lvl w:ilvl="0" w:tplc="5ABA2BF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D5024F"/>
    <w:multiLevelType w:val="hybridMultilevel"/>
    <w:tmpl w:val="718A3BA0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A664C1B"/>
    <w:multiLevelType w:val="hybridMultilevel"/>
    <w:tmpl w:val="C5004A0A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A0600B0"/>
    <w:multiLevelType w:val="hybridMultilevel"/>
    <w:tmpl w:val="55F05308"/>
    <w:lvl w:ilvl="0" w:tplc="6792CE6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0508C"/>
    <w:multiLevelType w:val="hybridMultilevel"/>
    <w:tmpl w:val="908A6E86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55F01F89"/>
    <w:multiLevelType w:val="hybridMultilevel"/>
    <w:tmpl w:val="ECB451B0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6B170E6"/>
    <w:multiLevelType w:val="multilevel"/>
    <w:tmpl w:val="F428453C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BBA1603"/>
    <w:multiLevelType w:val="multilevel"/>
    <w:tmpl w:val="564E80E0"/>
    <w:lvl w:ilvl="0" w:tplc="5ABA2BFC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FC22B63"/>
    <w:multiLevelType w:val="multilevel"/>
    <w:tmpl w:val="75B64EEC"/>
    <w:lvl w:ilvl="0" w:tplc="5ABA2BF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1C5E0E"/>
    <w:multiLevelType w:val="hybridMultilevel"/>
    <w:tmpl w:val="1374C0A4"/>
    <w:lvl w:ilvl="0" w:tplc="042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7B52612"/>
    <w:multiLevelType w:val="hybridMultilevel"/>
    <w:tmpl w:val="7092F146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7364DD"/>
    <w:multiLevelType w:val="hybridMultilevel"/>
    <w:tmpl w:val="8C8A282C"/>
    <w:lvl w:ilvl="0" w:tplc="5ABA2BFC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F716189"/>
    <w:multiLevelType w:val="hybridMultilevel"/>
    <w:tmpl w:val="49D6F4A2"/>
    <w:lvl w:ilvl="0" w:tplc="4168BD1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5"/>
  </w:num>
  <w:num w:numId="5">
    <w:abstractNumId w:val="14"/>
  </w:num>
  <w:num w:numId="6">
    <w:abstractNumId w:val="11"/>
  </w:num>
  <w:num w:numId="7">
    <w:abstractNumId w:val="16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  <w:num w:numId="17">
    <w:abstractNumId w:val="4"/>
  </w:num>
  <w:num w:numId="18">
    <w:abstractNumId w:val="13"/>
  </w:num>
  <w:num w:numId="19">
    <w:abstractNumId w:val="19"/>
  </w:num>
  <w:num w:numId="20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95"/>
    <w:rsid w:val="000425A4"/>
    <w:rsid w:val="0006015A"/>
    <w:rsid w:val="000915F6"/>
    <w:rsid w:val="000F71EB"/>
    <w:rsid w:val="0010785C"/>
    <w:rsid w:val="00162AFC"/>
    <w:rsid w:val="00230ECF"/>
    <w:rsid w:val="002540A9"/>
    <w:rsid w:val="002975A6"/>
    <w:rsid w:val="002B1CA9"/>
    <w:rsid w:val="002D751A"/>
    <w:rsid w:val="0031030C"/>
    <w:rsid w:val="0034690F"/>
    <w:rsid w:val="00370E25"/>
    <w:rsid w:val="00380621"/>
    <w:rsid w:val="00470DB2"/>
    <w:rsid w:val="00472C1A"/>
    <w:rsid w:val="004C0AB9"/>
    <w:rsid w:val="004D2C9F"/>
    <w:rsid w:val="004F2DCB"/>
    <w:rsid w:val="004F37A1"/>
    <w:rsid w:val="00504B3E"/>
    <w:rsid w:val="00574677"/>
    <w:rsid w:val="005C4797"/>
    <w:rsid w:val="005F6CE7"/>
    <w:rsid w:val="006068FC"/>
    <w:rsid w:val="00652BE6"/>
    <w:rsid w:val="0065596B"/>
    <w:rsid w:val="006C503F"/>
    <w:rsid w:val="006E030D"/>
    <w:rsid w:val="00723D4B"/>
    <w:rsid w:val="007355F7"/>
    <w:rsid w:val="0078633D"/>
    <w:rsid w:val="007F68A8"/>
    <w:rsid w:val="00806C86"/>
    <w:rsid w:val="0085091E"/>
    <w:rsid w:val="00880CCC"/>
    <w:rsid w:val="00883DD4"/>
    <w:rsid w:val="008F587D"/>
    <w:rsid w:val="00933A63"/>
    <w:rsid w:val="00991C2B"/>
    <w:rsid w:val="00A568E1"/>
    <w:rsid w:val="00A73655"/>
    <w:rsid w:val="00A91C3B"/>
    <w:rsid w:val="00AB1B8F"/>
    <w:rsid w:val="00AE2303"/>
    <w:rsid w:val="00B12BD4"/>
    <w:rsid w:val="00B2452F"/>
    <w:rsid w:val="00B260CC"/>
    <w:rsid w:val="00BB2F0B"/>
    <w:rsid w:val="00BC1695"/>
    <w:rsid w:val="00BD1CA0"/>
    <w:rsid w:val="00BD2BEC"/>
    <w:rsid w:val="00BD72EF"/>
    <w:rsid w:val="00C3150B"/>
    <w:rsid w:val="00C96FE8"/>
    <w:rsid w:val="00CD5B09"/>
    <w:rsid w:val="00CE5088"/>
    <w:rsid w:val="00CF34FB"/>
    <w:rsid w:val="00D267D4"/>
    <w:rsid w:val="00D45E18"/>
    <w:rsid w:val="00D62D9A"/>
    <w:rsid w:val="00D92E1C"/>
    <w:rsid w:val="00DC3B24"/>
    <w:rsid w:val="00E16B9E"/>
    <w:rsid w:val="00E2108A"/>
    <w:rsid w:val="00E52D23"/>
    <w:rsid w:val="00E66FCB"/>
    <w:rsid w:val="00E8097E"/>
    <w:rsid w:val="00E82A51"/>
    <w:rsid w:val="00E903A2"/>
    <w:rsid w:val="00F87652"/>
    <w:rsid w:val="00FA0EA1"/>
    <w:rsid w:val="00FB0569"/>
    <w:rsid w:val="7C8A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05983"/>
  <w15:docId w15:val="{95A9099F-FD3A-42F1-91DD-C19AB44C61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1CA0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D2BEC"/>
    <w:pPr>
      <w:suppressAutoHyphens/>
      <w:spacing w:before="240" w:after="60" w:line="240" w:lineRule="auto"/>
      <w:ind w:left="3600" w:hanging="360"/>
      <w:outlineLvl w:val="4"/>
    </w:pPr>
    <w:rPr>
      <w:rFonts w:ascii="Times New Roman" w:hAnsi="Times New Roman"/>
      <w:b/>
      <w:bCs/>
      <w:i/>
      <w:iCs/>
      <w:sz w:val="26"/>
      <w:szCs w:val="26"/>
      <w:lang w:val="en-AU"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5Char" w:customStyle="1">
    <w:name w:val="Heading 5 Char"/>
    <w:basedOn w:val="DefaultParagraphFont"/>
    <w:link w:val="Heading5"/>
    <w:uiPriority w:val="99"/>
    <w:locked/>
    <w:rsid w:val="00BD2BEC"/>
    <w:rPr>
      <w:rFonts w:ascii="Times New Roman" w:hAnsi="Times New Roman" w:cs="Times New Roman"/>
      <w:b/>
      <w:bCs/>
      <w:i/>
      <w:iCs/>
      <w:sz w:val="26"/>
      <w:szCs w:val="26"/>
      <w:lang w:val="en-AU" w:eastAsia="ar-SA" w:bidi="ar-SA"/>
    </w:rPr>
  </w:style>
  <w:style w:type="paragraph" w:styleId="ListParagraph">
    <w:name w:val="List Paragraph"/>
    <w:basedOn w:val="Normal"/>
    <w:uiPriority w:val="99"/>
    <w:qFormat/>
    <w:rsid w:val="00BC1695"/>
    <w:pPr>
      <w:ind w:left="720"/>
      <w:contextualSpacing/>
    </w:pPr>
  </w:style>
  <w:style w:type="table" w:styleId="TableGrid">
    <w:name w:val="Table Grid"/>
    <w:basedOn w:val="TableNormal"/>
    <w:uiPriority w:val="99"/>
    <w:rsid w:val="00FA0EA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rsid w:val="00BD2BEC"/>
    <w:pPr>
      <w:suppressAutoHyphens/>
      <w:spacing w:after="0" w:line="240" w:lineRule="auto"/>
    </w:pPr>
    <w:rPr>
      <w:rFonts w:ascii="Tahoma" w:hAnsi="Tahoma"/>
      <w:b/>
      <w:sz w:val="18"/>
      <w:szCs w:val="20"/>
      <w:lang w:eastAsia="ar-SA"/>
    </w:rPr>
  </w:style>
  <w:style w:type="character" w:styleId="BodyTextChar" w:customStyle="1">
    <w:name w:val="Body Text Char"/>
    <w:basedOn w:val="DefaultParagraphFont"/>
    <w:link w:val="BodyText"/>
    <w:uiPriority w:val="99"/>
    <w:locked/>
    <w:rsid w:val="00BD2BEC"/>
    <w:rPr>
      <w:rFonts w:ascii="Tahoma" w:hAnsi="Tahoma" w:cs="Times New Roman"/>
      <w:b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1F4E5D-5238-48AE-91B6-5428D864298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MSS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Merila in kriteriji</dc:title>
  <dc:creator>SOLA</dc:creator>
  <lastModifiedBy>Urška Jančar</lastModifiedBy>
  <revision>15</revision>
  <dcterms:created xsi:type="dcterms:W3CDTF">2017-09-05T21:00:00.0000000Z</dcterms:created>
  <dcterms:modified xsi:type="dcterms:W3CDTF">2020-08-29T12:34:39.1736077Z</dcterms:modified>
</coreProperties>
</file>